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F8" w:rsidRDefault="00D733F8">
      <w:pPr>
        <w:pStyle w:val="20"/>
        <w:rPr>
          <w:sz w:val="28"/>
        </w:rPr>
      </w:pPr>
    </w:p>
    <w:p w:rsidR="00B965C5" w:rsidRPr="00D733F8" w:rsidRDefault="00D733F8" w:rsidP="00D733F8">
      <w:pPr>
        <w:pStyle w:val="20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6F0552" w:rsidRDefault="006F0552" w:rsidP="006F0552">
      <w:pPr>
        <w:pStyle w:val="20"/>
        <w:ind w:left="0"/>
      </w:pPr>
      <w:r>
        <w:t>на открытый конкурс (запрос предложений)</w:t>
      </w:r>
      <w:r w:rsidRPr="009D0AB9">
        <w:t xml:space="preserve"> на выполнение работ </w:t>
      </w:r>
      <w:proofErr w:type="gramStart"/>
      <w:r w:rsidR="006B51D0">
        <w:t>по</w:t>
      </w:r>
      <w:proofErr w:type="gramEnd"/>
    </w:p>
    <w:p w:rsidR="006F0552" w:rsidRPr="00225D8E" w:rsidRDefault="006B51D0" w:rsidP="006F0552">
      <w:pPr>
        <w:pStyle w:val="20"/>
        <w:ind w:left="0"/>
      </w:pPr>
      <w:r>
        <w:t>тепловым</w:t>
      </w:r>
      <w:r w:rsidR="006F0552">
        <w:t xml:space="preserve"> </w:t>
      </w:r>
      <w:r w:rsidR="006F0552" w:rsidRPr="0009254F">
        <w:t>испытания</w:t>
      </w:r>
      <w:r>
        <w:t>м</w:t>
      </w:r>
      <w:r w:rsidR="006F0552" w:rsidRPr="0009254F">
        <w:t xml:space="preserve"> турбины Т-250/300-240 с выдаче</w:t>
      </w:r>
      <w:r>
        <w:t>й энергетических характеристик ТЭЦ-22 филиала «Невский» ОАО «ТГК-1»</w:t>
      </w:r>
    </w:p>
    <w:p w:rsidR="006F0552" w:rsidRPr="00E44AC1" w:rsidRDefault="006F0552" w:rsidP="006F0552">
      <w:pPr>
        <w:ind w:left="360"/>
        <w:jc w:val="center"/>
        <w:rPr>
          <w:b/>
        </w:rPr>
      </w:pPr>
      <w:bookmarkStart w:id="0" w:name="_GoBack"/>
      <w:r w:rsidRPr="00E44AC1">
        <w:rPr>
          <w:b/>
        </w:rPr>
        <w:t xml:space="preserve">(номер закупки по ГКПЗ </w:t>
      </w:r>
      <w:r>
        <w:rPr>
          <w:b/>
        </w:rPr>
        <w:t>1122/2.17-260</w:t>
      </w:r>
      <w:r w:rsidRPr="00E44AC1">
        <w:rPr>
          <w:b/>
        </w:rPr>
        <w:t>)</w:t>
      </w:r>
    </w:p>
    <w:bookmarkEnd w:id="0"/>
    <w:p w:rsidR="00425AB5" w:rsidRPr="00FF3DF1" w:rsidRDefault="00425AB5" w:rsidP="00425AB5">
      <w:pPr>
        <w:pStyle w:val="20"/>
        <w:ind w:left="0"/>
        <w:rPr>
          <w:b w:val="0"/>
          <w:u w:val="single"/>
        </w:rPr>
      </w:pPr>
    </w:p>
    <w:p w:rsidR="00B965C5" w:rsidRPr="00E44AC1" w:rsidRDefault="00B965C5">
      <w:pPr>
        <w:numPr>
          <w:ilvl w:val="0"/>
          <w:numId w:val="1"/>
        </w:numPr>
        <w:rPr>
          <w:b/>
        </w:rPr>
      </w:pPr>
      <w:r w:rsidRPr="00E44AC1">
        <w:rPr>
          <w:b/>
        </w:rPr>
        <w:t>Общие требования.</w:t>
      </w:r>
    </w:p>
    <w:p w:rsidR="00B965C5" w:rsidRPr="00E44AC1" w:rsidRDefault="00B965C5">
      <w:pPr>
        <w:jc w:val="both"/>
      </w:pPr>
    </w:p>
    <w:p w:rsidR="00B965C5" w:rsidRPr="00E44AC1" w:rsidRDefault="00B965C5">
      <w:pPr>
        <w:jc w:val="both"/>
        <w:rPr>
          <w:b/>
        </w:rPr>
      </w:pPr>
      <w:r w:rsidRPr="00E44AC1">
        <w:rPr>
          <w:b/>
          <w:bCs/>
        </w:rPr>
        <w:t>М</w:t>
      </w:r>
      <w:r w:rsidRPr="00E44AC1">
        <w:rPr>
          <w:b/>
        </w:rPr>
        <w:t>есто выполнения работ:</w:t>
      </w:r>
    </w:p>
    <w:p w:rsidR="00643262" w:rsidRPr="0053625B" w:rsidRDefault="00643262" w:rsidP="00643262">
      <w:pPr>
        <w:jc w:val="both"/>
      </w:pPr>
      <w:proofErr w:type="spellStart"/>
      <w:r w:rsidRPr="0053625B">
        <w:t>г</w:t>
      </w:r>
      <w:proofErr w:type="gramStart"/>
      <w:r w:rsidRPr="0053625B">
        <w:t>.С</w:t>
      </w:r>
      <w:proofErr w:type="gramEnd"/>
      <w:r w:rsidRPr="0053625B">
        <w:t>анкт</w:t>
      </w:r>
      <w:proofErr w:type="spellEnd"/>
      <w:r w:rsidRPr="0053625B">
        <w:t xml:space="preserve">- Петербург, </w:t>
      </w:r>
      <w:proofErr w:type="spellStart"/>
      <w:r w:rsidRPr="0053625B">
        <w:t>ул.Софийская</w:t>
      </w:r>
      <w:proofErr w:type="spellEnd"/>
      <w:r w:rsidRPr="0053625B">
        <w:t>, д.96</w:t>
      </w:r>
    </w:p>
    <w:p w:rsidR="00643262" w:rsidRPr="0053625B" w:rsidRDefault="00643262" w:rsidP="00643262">
      <w:pPr>
        <w:jc w:val="both"/>
      </w:pPr>
      <w:r w:rsidRPr="0053625B">
        <w:t>Южная ТЭЦ (ТЭЦ-22) филиала “Невский” ОАО «ТГК-1».</w:t>
      </w:r>
    </w:p>
    <w:p w:rsidR="00643262" w:rsidRPr="0053625B" w:rsidRDefault="00643262" w:rsidP="00643262">
      <w:pPr>
        <w:jc w:val="both"/>
      </w:pPr>
    </w:p>
    <w:p w:rsidR="00B965C5" w:rsidRPr="00E44AC1" w:rsidRDefault="00B965C5">
      <w:pPr>
        <w:jc w:val="both"/>
        <w:rPr>
          <w:b/>
        </w:rPr>
      </w:pPr>
      <w:r w:rsidRPr="00E44AC1">
        <w:rPr>
          <w:b/>
        </w:rPr>
        <w:t>Сроки выполнения работ</w:t>
      </w:r>
    </w:p>
    <w:p w:rsidR="00C43234" w:rsidRPr="006F0552" w:rsidRDefault="00B965C5">
      <w:r w:rsidRPr="00E44AC1">
        <w:t>Начал</w:t>
      </w:r>
      <w:r w:rsidR="00D733F8" w:rsidRPr="00E44AC1">
        <w:t xml:space="preserve">о        </w:t>
      </w:r>
      <w:r w:rsidRPr="00E44AC1">
        <w:t xml:space="preserve"> </w:t>
      </w:r>
      <w:r w:rsidR="00AA18E8">
        <w:t>октябрь</w:t>
      </w:r>
      <w:r w:rsidR="006F0552">
        <w:t xml:space="preserve"> 2011г.</w:t>
      </w:r>
    </w:p>
    <w:p w:rsidR="006F0552" w:rsidRPr="006F0552" w:rsidRDefault="00C43234" w:rsidP="006F0552">
      <w:r w:rsidRPr="00C43234">
        <w:t>О</w:t>
      </w:r>
      <w:r w:rsidR="00B965C5" w:rsidRPr="00E44AC1">
        <w:t xml:space="preserve">кончание   </w:t>
      </w:r>
      <w:r w:rsidR="00AA18E8">
        <w:t>октябрь</w:t>
      </w:r>
      <w:r w:rsidR="006F0552">
        <w:t xml:space="preserve"> 2012г.</w:t>
      </w:r>
    </w:p>
    <w:p w:rsidR="00B965C5" w:rsidRPr="00C43234" w:rsidRDefault="00B965C5"/>
    <w:p w:rsidR="00B965C5" w:rsidRPr="00E44AC1" w:rsidRDefault="00B965C5">
      <w:pPr>
        <w:jc w:val="both"/>
        <w:rPr>
          <w:b/>
        </w:rPr>
      </w:pPr>
      <w:r w:rsidRPr="00E44AC1">
        <w:rPr>
          <w:b/>
        </w:rPr>
        <w:t>Планируемая стоимость:</w:t>
      </w:r>
    </w:p>
    <w:p w:rsidR="00B965C5" w:rsidRPr="00363ED2" w:rsidRDefault="000A2056">
      <w:pPr>
        <w:jc w:val="both"/>
      </w:pPr>
      <w:r>
        <w:t>Не объявляется.</w:t>
      </w:r>
    </w:p>
    <w:p w:rsidR="003D5B39" w:rsidRPr="00E44AC1" w:rsidRDefault="003D5B39" w:rsidP="003D5B39">
      <w:pPr>
        <w:jc w:val="both"/>
      </w:pPr>
      <w:r w:rsidRPr="00E44AC1">
        <w:t xml:space="preserve">- ценовая характеристика стоимости работ должна определяться по системе ценообразования принятой в ОАО </w:t>
      </w:r>
      <w:r w:rsidR="00FF3DF1">
        <w:t>«</w:t>
      </w:r>
      <w:r w:rsidRPr="00E44AC1">
        <w:t>ТГК-1</w:t>
      </w:r>
      <w:r w:rsidR="00FF3DF1">
        <w:t>»</w:t>
      </w:r>
      <w:r w:rsidRPr="00E44AC1">
        <w:t>.</w:t>
      </w:r>
    </w:p>
    <w:p w:rsidR="00CA74BE" w:rsidRPr="008316DD" w:rsidRDefault="00CA74BE" w:rsidP="0033123A">
      <w:pPr>
        <w:ind w:left="360"/>
        <w:jc w:val="both"/>
        <w:rPr>
          <w:b/>
        </w:rPr>
      </w:pPr>
    </w:p>
    <w:p w:rsidR="003D5B39" w:rsidRPr="00E44AC1" w:rsidRDefault="009B5672" w:rsidP="009B5672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  <w:lang w:val="en-US"/>
        </w:rPr>
        <w:t>II</w:t>
      </w:r>
      <w:r w:rsidRPr="009B5672">
        <w:rPr>
          <w:b/>
        </w:rPr>
        <w:t xml:space="preserve">. </w:t>
      </w:r>
      <w:r w:rsidR="003D5B39" w:rsidRPr="00E44AC1">
        <w:rPr>
          <w:b/>
        </w:rPr>
        <w:t>Требования к выполнению работ.</w:t>
      </w:r>
    </w:p>
    <w:p w:rsidR="00AD460D" w:rsidRDefault="00425AB5" w:rsidP="00FF3DF1">
      <w:pPr>
        <w:pStyle w:val="20"/>
        <w:ind w:left="0" w:firstLine="360"/>
        <w:jc w:val="left"/>
        <w:rPr>
          <w:b w:val="0"/>
        </w:rPr>
      </w:pPr>
      <w:r w:rsidRPr="00BF6398">
        <w:rPr>
          <w:b w:val="0"/>
        </w:rPr>
        <w:t xml:space="preserve">Выполнению подлежит комплекс работ по </w:t>
      </w:r>
      <w:r w:rsidR="00FF3DF1" w:rsidRPr="00FF3DF1">
        <w:rPr>
          <w:b w:val="0"/>
        </w:rPr>
        <w:t xml:space="preserve">тепловым испытаниям турбины </w:t>
      </w:r>
    </w:p>
    <w:p w:rsidR="00AD460D" w:rsidRDefault="00FF3DF1" w:rsidP="00AD460D">
      <w:pPr>
        <w:pStyle w:val="20"/>
        <w:ind w:left="0"/>
        <w:jc w:val="left"/>
        <w:rPr>
          <w:b w:val="0"/>
        </w:rPr>
      </w:pPr>
      <w:r w:rsidRPr="00FF3DF1">
        <w:rPr>
          <w:b w:val="0"/>
        </w:rPr>
        <w:t xml:space="preserve">Т-250/300-240 с выдачей энергетических характеристик Южной ТЭЦ-22 </w:t>
      </w:r>
    </w:p>
    <w:p w:rsidR="009355D8" w:rsidRDefault="00FF3DF1" w:rsidP="00AD460D">
      <w:pPr>
        <w:pStyle w:val="20"/>
        <w:ind w:left="0"/>
        <w:jc w:val="left"/>
      </w:pPr>
      <w:r w:rsidRPr="00FF3DF1">
        <w:rPr>
          <w:b w:val="0"/>
        </w:rPr>
        <w:t>филиала «Невский» ОАО «ТГК-1»</w:t>
      </w:r>
    </w:p>
    <w:p w:rsidR="009355D8" w:rsidRDefault="009355D8" w:rsidP="009355D8"/>
    <w:p w:rsidR="001E2B5F" w:rsidRPr="006F0552" w:rsidRDefault="0039321E" w:rsidP="001E2B5F">
      <w:pPr>
        <w:pStyle w:val="4"/>
      </w:pPr>
      <w:r w:rsidRPr="00543BD5">
        <w:t>У</w:t>
      </w:r>
      <w:r>
        <w:t xml:space="preserve"> </w:t>
      </w:r>
      <w:r w:rsidRPr="00543BD5">
        <w:t>К</w:t>
      </w:r>
      <w:r>
        <w:t xml:space="preserve"> </w:t>
      </w:r>
      <w:r w:rsidRPr="00543BD5">
        <w:t>Р</w:t>
      </w:r>
      <w:r>
        <w:t xml:space="preserve"> </w:t>
      </w:r>
      <w:r w:rsidRPr="00543BD5">
        <w:t>У</w:t>
      </w:r>
      <w:r>
        <w:t xml:space="preserve"> </w:t>
      </w:r>
      <w:r w:rsidRPr="00543BD5">
        <w:t>П</w:t>
      </w:r>
      <w:r>
        <w:t xml:space="preserve"> </w:t>
      </w:r>
      <w:r w:rsidRPr="00543BD5">
        <w:t>Н</w:t>
      </w:r>
      <w:r>
        <w:t xml:space="preserve"> </w:t>
      </w:r>
      <w:r w:rsidRPr="00543BD5">
        <w:t>Е</w:t>
      </w:r>
      <w:r>
        <w:t xml:space="preserve"> </w:t>
      </w:r>
      <w:r w:rsidRPr="00543BD5">
        <w:t>Н</w:t>
      </w:r>
      <w:r>
        <w:t xml:space="preserve"> </w:t>
      </w:r>
      <w:proofErr w:type="spellStart"/>
      <w:proofErr w:type="gramStart"/>
      <w:r w:rsidRPr="00543BD5">
        <w:t>Н</w:t>
      </w:r>
      <w:proofErr w:type="spellEnd"/>
      <w:proofErr w:type="gramEnd"/>
      <w:r>
        <w:t xml:space="preserve"> </w:t>
      </w:r>
      <w:r w:rsidRPr="00543BD5">
        <w:t>А</w:t>
      </w:r>
      <w:r>
        <w:t xml:space="preserve"> </w:t>
      </w:r>
      <w:r w:rsidRPr="00543BD5">
        <w:t xml:space="preserve">Я </w:t>
      </w:r>
      <w:r>
        <w:t xml:space="preserve">   </w:t>
      </w:r>
      <w:r w:rsidR="001E2B5F" w:rsidRPr="00E44AC1">
        <w:t>В</w:t>
      </w:r>
      <w:r>
        <w:t xml:space="preserve"> </w:t>
      </w:r>
      <w:r w:rsidR="001E2B5F" w:rsidRPr="00E44AC1">
        <w:t>Е Д О М О С Т Ь</w:t>
      </w:r>
    </w:p>
    <w:p w:rsidR="00425AB5" w:rsidRPr="00425AB5" w:rsidRDefault="00425AB5" w:rsidP="00425AB5">
      <w:pPr>
        <w:pStyle w:val="20"/>
        <w:ind w:left="0"/>
        <w:rPr>
          <w:b w:val="0"/>
        </w:rPr>
      </w:pPr>
      <w:r w:rsidRPr="0053625B">
        <w:rPr>
          <w:b w:val="0"/>
        </w:rPr>
        <w:t>на выполнение работ по теме</w:t>
      </w:r>
      <w:r w:rsidR="006F0552">
        <w:rPr>
          <w:b w:val="0"/>
        </w:rPr>
        <w:t xml:space="preserve"> </w:t>
      </w:r>
      <w:r w:rsidR="00FF3DF1">
        <w:rPr>
          <w:b w:val="0"/>
        </w:rPr>
        <w:t>тепловые</w:t>
      </w:r>
      <w:r w:rsidR="00FF3DF1" w:rsidRPr="00FF3DF1">
        <w:rPr>
          <w:b w:val="0"/>
        </w:rPr>
        <w:t xml:space="preserve"> испытания турбины Т-250/300-240 с выдачей энергетических характеристик Южной ТЭЦ-22 филиала «Невский» ОАО «ТГК-1»</w:t>
      </w:r>
      <w:r w:rsidRPr="00425AB5">
        <w:rPr>
          <w:b w:val="0"/>
        </w:rPr>
        <w:t>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1"/>
        <w:gridCol w:w="3607"/>
        <w:gridCol w:w="5400"/>
      </w:tblGrid>
      <w:tr w:rsidR="00425AB5" w:rsidRPr="0053625B" w:rsidTr="00C7183A">
        <w:tc>
          <w:tcPr>
            <w:tcW w:w="461" w:type="dxa"/>
            <w:vAlign w:val="center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1.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>Наименование и размещение объекта</w:t>
            </w:r>
          </w:p>
        </w:tc>
        <w:tc>
          <w:tcPr>
            <w:tcW w:w="5400" w:type="dxa"/>
          </w:tcPr>
          <w:p w:rsidR="00425AB5" w:rsidRPr="0053625B" w:rsidRDefault="00425AB5" w:rsidP="00C7183A">
            <w:pPr>
              <w:keepNext/>
              <w:ind w:right="-108"/>
            </w:pPr>
            <w:r w:rsidRPr="0053625B">
              <w:t>ТЭЦ-22 «Южная» г.</w:t>
            </w:r>
            <w:r w:rsidR="006F0552">
              <w:t xml:space="preserve"> </w:t>
            </w:r>
            <w:r w:rsidRPr="0053625B">
              <w:t>Санкт-Петербург</w:t>
            </w:r>
          </w:p>
        </w:tc>
      </w:tr>
      <w:tr w:rsidR="00425AB5" w:rsidRPr="0053625B" w:rsidTr="006F0552">
        <w:trPr>
          <w:trHeight w:val="377"/>
        </w:trPr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2.</w:t>
            </w:r>
          </w:p>
        </w:tc>
        <w:tc>
          <w:tcPr>
            <w:tcW w:w="3607" w:type="dxa"/>
          </w:tcPr>
          <w:p w:rsidR="00425AB5" w:rsidRPr="00581D0C" w:rsidRDefault="00425AB5" w:rsidP="00C7183A">
            <w:pPr>
              <w:keepNext/>
            </w:pPr>
            <w:r w:rsidRPr="0053625B">
              <w:t xml:space="preserve">Основание для </w:t>
            </w:r>
            <w:r>
              <w:t>испытаний</w:t>
            </w:r>
          </w:p>
        </w:tc>
        <w:tc>
          <w:tcPr>
            <w:tcW w:w="5400" w:type="dxa"/>
          </w:tcPr>
          <w:p w:rsidR="00425AB5" w:rsidRPr="00581D0C" w:rsidRDefault="00425AB5" w:rsidP="00C7183A">
            <w:pPr>
              <w:keepNext/>
              <w:ind w:right="-108"/>
            </w:pPr>
            <w:r w:rsidRPr="00581D0C">
              <w:t>ПТЭ, п</w:t>
            </w:r>
            <w:r>
              <w:t>.</w:t>
            </w:r>
            <w:r w:rsidRPr="00581D0C">
              <w:t xml:space="preserve"> 4.4.35</w:t>
            </w:r>
          </w:p>
        </w:tc>
      </w:tr>
      <w:tr w:rsidR="00425AB5" w:rsidRPr="0053625B" w:rsidTr="006F0552">
        <w:trPr>
          <w:trHeight w:val="949"/>
        </w:trPr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3.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 xml:space="preserve">Цель </w:t>
            </w:r>
            <w:r>
              <w:t>испытаний</w:t>
            </w:r>
          </w:p>
        </w:tc>
        <w:tc>
          <w:tcPr>
            <w:tcW w:w="5400" w:type="dxa"/>
          </w:tcPr>
          <w:p w:rsidR="00425AB5" w:rsidRPr="00FF3DF1" w:rsidRDefault="00FF3DF1" w:rsidP="00FF3DF1">
            <w:pPr>
              <w:jc w:val="both"/>
            </w:pPr>
            <w:r>
              <w:t>Т</w:t>
            </w:r>
            <w:r w:rsidRPr="00FF3DF1">
              <w:t>епловые испытания турбины Т-250/300-240 с выдачей энергетических характеристик Южной ТЭЦ-22 филиала «Невский» ОАО «ТГК-1»</w:t>
            </w: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4.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>Заказчик</w:t>
            </w:r>
          </w:p>
        </w:tc>
        <w:tc>
          <w:tcPr>
            <w:tcW w:w="5400" w:type="dxa"/>
          </w:tcPr>
          <w:p w:rsidR="00425AB5" w:rsidRPr="006F0552" w:rsidRDefault="006F0552" w:rsidP="00C7183A">
            <w:pPr>
              <w:keepNext/>
              <w:ind w:right="-108" w:firstLine="72"/>
              <w:rPr>
                <w:lang w:val="en-US"/>
              </w:rPr>
            </w:pPr>
            <w:r>
              <w:t xml:space="preserve">ОАО </w:t>
            </w:r>
            <w:r>
              <w:rPr>
                <w:lang w:val="en-US"/>
              </w:rPr>
              <w:t>“</w:t>
            </w:r>
            <w:r w:rsidR="00425AB5" w:rsidRPr="0053625B">
              <w:t xml:space="preserve">ТГК </w:t>
            </w:r>
            <w:smartTag w:uri="urn:schemas-microsoft-com:office:smarttags" w:element="metricconverter">
              <w:smartTagPr>
                <w:attr w:name="ProductID" w:val="-1”"/>
              </w:smartTagPr>
              <w:r>
                <w:t>-</w:t>
              </w:r>
              <w:r w:rsidR="00425AB5" w:rsidRPr="0053625B">
                <w:t>1</w:t>
              </w:r>
              <w:r>
                <w:rPr>
                  <w:lang w:val="en-US"/>
                </w:rPr>
                <w:t>”</w:t>
              </w:r>
            </w:smartTag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5.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  <w:ind w:right="-108"/>
            </w:pPr>
            <w:r>
              <w:t>Подрядная организация для выполнения испытаний</w:t>
            </w:r>
            <w:r w:rsidRPr="0053625B">
              <w:t xml:space="preserve"> </w:t>
            </w:r>
          </w:p>
        </w:tc>
        <w:tc>
          <w:tcPr>
            <w:tcW w:w="5400" w:type="dxa"/>
          </w:tcPr>
          <w:p w:rsidR="00425AB5" w:rsidRPr="0053625B" w:rsidRDefault="00425AB5" w:rsidP="00C7183A">
            <w:pPr>
              <w:keepNext/>
              <w:ind w:right="-108" w:firstLine="72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6.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>Эксплуатирующая организация</w:t>
            </w:r>
          </w:p>
        </w:tc>
        <w:tc>
          <w:tcPr>
            <w:tcW w:w="5400" w:type="dxa"/>
          </w:tcPr>
          <w:p w:rsidR="00425AB5" w:rsidRPr="006F0552" w:rsidRDefault="006F0552" w:rsidP="006F0552">
            <w:pPr>
              <w:keepNext/>
              <w:ind w:right="-108"/>
            </w:pPr>
            <w:r w:rsidRPr="006F0552">
              <w:t>Южная ТЭЦ-22 филиала «Невский» ОАО «ТГК-1»</w:t>
            </w: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7.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 xml:space="preserve">Сроки </w:t>
            </w:r>
            <w:r>
              <w:t>испытаний</w:t>
            </w:r>
          </w:p>
        </w:tc>
        <w:tc>
          <w:tcPr>
            <w:tcW w:w="5400" w:type="dxa"/>
          </w:tcPr>
          <w:p w:rsidR="00425AB5" w:rsidRPr="0053625B" w:rsidRDefault="00425AB5" w:rsidP="00C7183A">
            <w:pPr>
              <w:keepNext/>
              <w:ind w:right="-108" w:firstLine="72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9.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 xml:space="preserve">Стадия </w:t>
            </w:r>
            <w:r>
              <w:t>испытаний</w:t>
            </w:r>
          </w:p>
        </w:tc>
        <w:tc>
          <w:tcPr>
            <w:tcW w:w="5400" w:type="dxa"/>
          </w:tcPr>
          <w:p w:rsidR="00425AB5" w:rsidRPr="0053625B" w:rsidRDefault="00425AB5" w:rsidP="00C7183A">
            <w:pPr>
              <w:keepNext/>
              <w:ind w:right="-108" w:firstLine="72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10.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 xml:space="preserve">Исходные данные для </w:t>
            </w:r>
            <w:r>
              <w:t>испытаний</w:t>
            </w:r>
          </w:p>
        </w:tc>
        <w:tc>
          <w:tcPr>
            <w:tcW w:w="5400" w:type="dxa"/>
          </w:tcPr>
          <w:p w:rsidR="00425AB5" w:rsidRPr="00583921" w:rsidRDefault="00425AB5" w:rsidP="00C7183A">
            <w:pPr>
              <w:keepNext/>
              <w:ind w:right="-108"/>
            </w:pPr>
            <w:r>
              <w:t xml:space="preserve">Турбина Т-250/300-240 </w:t>
            </w: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jc w:val="both"/>
            </w:pPr>
          </w:p>
        </w:tc>
        <w:tc>
          <w:tcPr>
            <w:tcW w:w="9007" w:type="dxa"/>
            <w:gridSpan w:val="2"/>
          </w:tcPr>
          <w:p w:rsidR="00425AB5" w:rsidRDefault="00425AB5" w:rsidP="00C7183A">
            <w:pPr>
              <w:pStyle w:val="20"/>
              <w:ind w:left="0"/>
            </w:pPr>
          </w:p>
          <w:p w:rsidR="00425AB5" w:rsidRDefault="00FF3DF1" w:rsidP="00FF3DF1">
            <w:pPr>
              <w:pStyle w:val="20"/>
              <w:ind w:left="0"/>
            </w:pPr>
            <w:r>
              <w:t>Т</w:t>
            </w:r>
            <w:r w:rsidRPr="00FF3DF1">
              <w:t>епловые испытания турбины Т-250/300-240 с выдачей энергетических характеристик Южной ТЭЦ-22 филиала «Невский» ОАО «ТГК-1»</w:t>
            </w:r>
          </w:p>
          <w:p w:rsidR="00FF3DF1" w:rsidRPr="00FF3DF1" w:rsidRDefault="00FF3DF1" w:rsidP="00FF3DF1">
            <w:pPr>
              <w:pStyle w:val="20"/>
              <w:ind w:left="0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jc w:val="both"/>
            </w:pPr>
          </w:p>
        </w:tc>
        <w:tc>
          <w:tcPr>
            <w:tcW w:w="3607" w:type="dxa"/>
          </w:tcPr>
          <w:p w:rsidR="00425AB5" w:rsidRPr="00A73AB6" w:rsidRDefault="00425AB5" w:rsidP="00C7183A">
            <w:pPr>
              <w:keepNext/>
            </w:pPr>
            <w:r w:rsidRPr="00A73AB6">
              <w:t xml:space="preserve">Указания по </w:t>
            </w:r>
            <w:r w:rsidR="004652E4">
              <w:t>испытаниям</w:t>
            </w:r>
            <w:r w:rsidRPr="00A73AB6">
              <w:t>.</w:t>
            </w:r>
          </w:p>
          <w:p w:rsidR="00425AB5" w:rsidRPr="0053625B" w:rsidRDefault="00425AB5" w:rsidP="00C7183A">
            <w:pPr>
              <w:keepNext/>
            </w:pPr>
            <w:r w:rsidRPr="00A73AB6">
              <w:t>Общая часть</w:t>
            </w:r>
          </w:p>
        </w:tc>
        <w:tc>
          <w:tcPr>
            <w:tcW w:w="5400" w:type="dxa"/>
          </w:tcPr>
          <w:p w:rsidR="00FF3DF1" w:rsidRDefault="00FF3DF1" w:rsidP="00C7183A">
            <w:pPr>
              <w:keepNext/>
            </w:pPr>
            <w:r w:rsidRPr="00FF3DF1">
              <w:t>Тепловые испытания турбины Т-250/300-240 с выдачей энергетических характеристик Южной ТЭЦ-22 филиала «Невский» ОАО «ТГК-1»</w:t>
            </w:r>
            <w:r w:rsidR="00774ADB">
              <w:t>.</w:t>
            </w:r>
          </w:p>
          <w:p w:rsidR="00FF3DF1" w:rsidRPr="0053625B" w:rsidRDefault="00774ADB" w:rsidP="00474239">
            <w:pPr>
              <w:keepNext/>
            </w:pPr>
            <w:r w:rsidRPr="00774ADB">
              <w:t xml:space="preserve"> </w:t>
            </w:r>
          </w:p>
        </w:tc>
      </w:tr>
    </w:tbl>
    <w:p w:rsidR="00425AB5" w:rsidRDefault="00425AB5" w:rsidP="00643262">
      <w:pPr>
        <w:jc w:val="center"/>
        <w:rPr>
          <w:b/>
          <w:bCs/>
        </w:rPr>
      </w:pPr>
    </w:p>
    <w:p w:rsidR="00645829" w:rsidRDefault="00645829" w:rsidP="00643262">
      <w:pPr>
        <w:jc w:val="center"/>
        <w:rPr>
          <w:b/>
          <w:bCs/>
        </w:rPr>
      </w:pPr>
    </w:p>
    <w:p w:rsidR="00645829" w:rsidRDefault="00645829" w:rsidP="00643262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Y="-360"/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7200"/>
        <w:gridCol w:w="360"/>
        <w:gridCol w:w="1080"/>
        <w:gridCol w:w="360"/>
      </w:tblGrid>
      <w:tr w:rsidR="00FF3DF1" w:rsidRPr="0000338F" w:rsidTr="00DC1D73">
        <w:trPr>
          <w:trHeight w:val="749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00338F" w:rsidRDefault="00FF3DF1" w:rsidP="00F3344B">
            <w:pPr>
              <w:pStyle w:val="aa"/>
              <w:spacing w:line="259" w:lineRule="exact"/>
              <w:ind w:left="60"/>
              <w:jc w:val="center"/>
              <w:rPr>
                <w:b/>
              </w:rPr>
            </w:pPr>
            <w:r>
              <w:rPr>
                <w:b/>
              </w:rPr>
              <w:lastRenderedPageBreak/>
              <w:t>Перечень н</w:t>
            </w:r>
            <w:r w:rsidRPr="0000338F">
              <w:rPr>
                <w:b/>
              </w:rPr>
              <w:t>ормативн</w:t>
            </w:r>
            <w:r>
              <w:rPr>
                <w:b/>
              </w:rPr>
              <w:t>ых</w:t>
            </w:r>
            <w:r w:rsidRPr="0000338F">
              <w:rPr>
                <w:b/>
              </w:rPr>
              <w:t xml:space="preserve"> энергетическ</w:t>
            </w:r>
            <w:r>
              <w:rPr>
                <w:b/>
              </w:rPr>
              <w:t>их характеристик</w:t>
            </w:r>
            <w:r w:rsidRPr="0000338F">
              <w:rPr>
                <w:b/>
              </w:rPr>
              <w:t xml:space="preserve"> турбоагрегата Т-250/300-240</w:t>
            </w:r>
            <w:r w:rsidR="00474239">
              <w:rPr>
                <w:b/>
              </w:rPr>
              <w:t>, которые необходимо предоставить по результатам тепловых испытаний</w:t>
            </w:r>
          </w:p>
          <w:p w:rsidR="00FF3DF1" w:rsidRPr="0000338F" w:rsidRDefault="00FF3DF1" w:rsidP="00F3344B">
            <w:pPr>
              <w:jc w:val="center"/>
              <w:rPr>
                <w:sz w:val="20"/>
                <w:szCs w:val="20"/>
              </w:rPr>
            </w:pPr>
          </w:p>
        </w:tc>
      </w:tr>
      <w:tr w:rsidR="00FF3DF1" w:rsidRPr="00FF3DF1" w:rsidTr="00224702">
        <w:trPr>
          <w:trHeight w:val="50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2" w:lineRule="exact"/>
              <w:ind w:left="151"/>
            </w:pPr>
            <w:r w:rsidRPr="00FF3DF1">
              <w:t>Условия построения энергетической характеристики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40"/>
              <w:jc w:val="center"/>
            </w:pPr>
            <w:r w:rsidRPr="00FF3DF1">
              <w:t>Прилож.1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2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  <w:rPr>
                <w:lang w:val="en-US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>Нормы потерь топлива, эл. энергии, пара и конденсата при пусках энергоблока с турбоагрегатом Т-250/300-240 после остановов с расхолаживанием и плановых ремонтов.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40"/>
              <w:jc w:val="center"/>
            </w:pPr>
            <w:r w:rsidRPr="00FF3DF1">
              <w:t>Прилож.2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25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 xml:space="preserve">Принципиальная тепловая схема турбоагрегата </w:t>
            </w:r>
          </w:p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4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  <w:jc w:val="both"/>
            </w:pPr>
            <w:r w:rsidRPr="00FF3DF1">
              <w:t>Давление свежего пара перед турбоагрегатом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80"/>
              <w:jc w:val="center"/>
            </w:pPr>
            <w:r w:rsidRPr="00FF3DF1">
              <w:t>Рис.1Т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4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60D" w:rsidRDefault="00FF3DF1" w:rsidP="00474239">
            <w:pPr>
              <w:pStyle w:val="aa"/>
              <w:spacing w:after="0" w:line="248" w:lineRule="exact"/>
              <w:ind w:left="151"/>
              <w:jc w:val="both"/>
            </w:pPr>
            <w:r w:rsidRPr="00FF3DF1">
              <w:t xml:space="preserve">Температура и энтальпия питательной воды за последним ПВД турбоагрегатов типа </w:t>
            </w:r>
          </w:p>
          <w:p w:rsidR="00FF3DF1" w:rsidRPr="00FF3DF1" w:rsidRDefault="00FF3DF1" w:rsidP="00474239">
            <w:pPr>
              <w:pStyle w:val="aa"/>
              <w:spacing w:after="0" w:line="248" w:lineRule="exact"/>
              <w:ind w:left="151"/>
              <w:jc w:val="both"/>
            </w:pPr>
            <w:r w:rsidRPr="00FF3DF1">
              <w:t>Т-250/300- 240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80"/>
              <w:jc w:val="center"/>
            </w:pPr>
            <w:r w:rsidRPr="00FF3DF1">
              <w:t>Рис.2Т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49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>Расход пара и внутренняя мощность ПТН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80"/>
              <w:jc w:val="center"/>
            </w:pPr>
            <w:r w:rsidRPr="00FF3DF1">
              <w:t>Рис.</w:t>
            </w:r>
            <w:r w:rsidRPr="00FF3DF1">
              <w:rPr>
                <w:lang w:val="en-US"/>
              </w:rPr>
              <w:t>3</w:t>
            </w:r>
            <w:r w:rsidRPr="00FF3DF1"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49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5" w:lineRule="exact"/>
              <w:ind w:left="151"/>
            </w:pPr>
            <w:r w:rsidRPr="00FF3DF1">
              <w:t>Суммарные электромеханические потери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80"/>
              <w:jc w:val="center"/>
            </w:pPr>
            <w:r w:rsidRPr="00FF3DF1">
              <w:t>Рис.4Т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AD460D">
            <w:pPr>
              <w:pStyle w:val="aa"/>
              <w:spacing w:after="0" w:line="245" w:lineRule="exact"/>
              <w:ind w:left="151"/>
            </w:pPr>
            <w:r w:rsidRPr="00FF3DF1">
              <w:t>Нормативный удельный расход теплоты брутто на выработку эл. энергии при работе на конденсационном режиме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80"/>
              <w:jc w:val="center"/>
            </w:pPr>
            <w:r w:rsidRPr="00FF3DF1">
              <w:t>Рис.5Т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51"/>
            </w:pPr>
            <w:r w:rsidRPr="00FF3DF1">
              <w:t>Нормативный удельный расход теплоты брутто на выработку эл. энергии при одноступенчатом подогреве сетевой воды турбины Т-250/300-240 Южной ТЭЦ (</w:t>
            </w:r>
            <w:proofErr w:type="spellStart"/>
            <w:r w:rsidRPr="00FF3DF1">
              <w:t>Р</w:t>
            </w:r>
            <w:r w:rsidRPr="00FF3DF1">
              <w:rPr>
                <w:vertAlign w:val="subscript"/>
              </w:rPr>
              <w:t>тн</w:t>
            </w:r>
            <w:proofErr w:type="spellEnd"/>
            <w:r w:rsidRPr="00FF3DF1">
              <w:t xml:space="preserve">=0.6 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r w:rsidRPr="00FF3DF1">
              <w:rPr>
                <w:vertAlign w:val="superscript"/>
              </w:rPr>
              <w:t>2</w:t>
            </w:r>
            <w:r w:rsidRPr="00FF3DF1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80"/>
              <w:jc w:val="center"/>
            </w:pPr>
            <w:r w:rsidRPr="00FF3DF1">
              <w:t>Рис.</w:t>
            </w:r>
            <w:r w:rsidRPr="00FF3DF1">
              <w:rPr>
                <w:lang w:val="en-US"/>
              </w:rPr>
              <w:t>6</w:t>
            </w:r>
            <w:r w:rsidRPr="00FF3DF1"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</w:tbl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7200"/>
        <w:gridCol w:w="360"/>
        <w:gridCol w:w="1080"/>
        <w:gridCol w:w="360"/>
      </w:tblGrid>
      <w:tr w:rsidR="00FF3DF1" w:rsidRPr="00FF3DF1" w:rsidTr="00224702">
        <w:trPr>
          <w:trHeight w:val="8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70" w:lineRule="exact"/>
              <w:ind w:left="1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 одноступенчатом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80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80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66" w:lineRule="exact"/>
              <w:ind w:left="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Нормативный удельный расход теплоты брутто на выработку эл. энергии при одноступенчатом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80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5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50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66" w:lineRule="exact"/>
              <w:ind w:left="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 одноступенчатом подогреве сетевой воды турбины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Т-250/300-240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Южной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6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6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турбины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 xml:space="preserve"> Т-250/300-240 </w:t>
            </w:r>
            <w:r w:rsidRPr="00FF3DF1">
              <w:rPr>
                <w:rFonts w:ascii="Times New Roman"/>
                <w:sz w:val="24"/>
                <w:szCs w:val="24"/>
              </w:rPr>
              <w:t>Южной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 xml:space="preserve">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=1.4</w:t>
            </w:r>
            <w:r w:rsidRPr="00FF3DF1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8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="005C48C6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=2000 </w:t>
            </w:r>
            <w:r w:rsidR="005C48C6"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="005C48C6"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="005C48C6"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8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="005C48C6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=0.8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=0.8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="005C48C6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15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Рис. </w:t>
            </w:r>
            <w:r w:rsidR="00474239">
              <w:rPr>
                <w:rFonts w:ascii="Times New Roman"/>
                <w:sz w:val="24"/>
                <w:szCs w:val="24"/>
              </w:rPr>
              <w:t>1</w:t>
            </w:r>
            <w:r w:rsidRPr="00FF3DF1">
              <w:rPr>
                <w:rFonts w:ascii="Times New Roman"/>
                <w:sz w:val="24"/>
                <w:szCs w:val="24"/>
              </w:rPr>
              <w:t>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6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96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=1</w:t>
            </w:r>
            <w:r w:rsidRPr="00FF3DF1">
              <w:rPr>
                <w:rFonts w:ascii="Times New Roman"/>
                <w:sz w:val="24"/>
                <w:szCs w:val="24"/>
              </w:rPr>
              <w:t>.2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="005C48C6"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="005C48C6" w:rsidRPr="00FF3DF1">
              <w:rPr>
                <w:rFonts w:ascii="Times New Roman"/>
                <w:sz w:val="24"/>
                <w:szCs w:val="24"/>
              </w:rPr>
              <w:t>/см</w:t>
            </w:r>
            <w:r w:rsidR="005C48C6"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=1</w:t>
            </w:r>
            <w:r w:rsidRPr="00FF3DF1">
              <w:rPr>
                <w:rFonts w:ascii="Times New Roman"/>
                <w:sz w:val="24"/>
                <w:szCs w:val="24"/>
              </w:rPr>
              <w:t>.2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="005C48C6"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="005C48C6" w:rsidRPr="00FF3DF1">
              <w:rPr>
                <w:rFonts w:ascii="Times New Roman"/>
                <w:sz w:val="24"/>
                <w:szCs w:val="24"/>
              </w:rPr>
              <w:t>/см</w:t>
            </w:r>
            <w:r w:rsidR="005C48C6"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4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>=1.4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jc w:val="center"/>
            </w:pPr>
          </w:p>
        </w:tc>
      </w:tr>
      <w:tr w:rsidR="00FF3DF1" w:rsidRPr="00FF3DF1" w:rsidTr="00224702">
        <w:trPr>
          <w:trHeight w:val="114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>=1.4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Fonts w:ascii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2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 xml:space="preserve">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Fonts w:ascii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80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474239" w:rsidP="00474239">
            <w:pPr>
              <w:pStyle w:val="42"/>
              <w:shd w:val="clear" w:color="auto" w:fill="auto"/>
              <w:spacing w:line="240" w:lineRule="auto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 xml:space="preserve"> </w:t>
            </w:r>
            <w:r w:rsidR="00FF3DF1" w:rsidRPr="00FF3DF1">
              <w:rPr>
                <w:rFonts w:ascii="Times New Roman"/>
                <w:sz w:val="24"/>
                <w:szCs w:val="24"/>
              </w:rPr>
              <w:t xml:space="preserve">Рис. </w:t>
            </w:r>
            <w:r>
              <w:rPr>
                <w:rFonts w:ascii="Times New Roman"/>
                <w:sz w:val="24"/>
                <w:szCs w:val="24"/>
              </w:rPr>
              <w:t>1</w:t>
            </w:r>
            <w:r w:rsidR="00FF3DF1" w:rsidRPr="00FF3DF1">
              <w:rPr>
                <w:rFonts w:ascii="Times New Roman"/>
                <w:sz w:val="24"/>
                <w:szCs w:val="24"/>
              </w:rPr>
              <w:t>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04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=1</w:t>
            </w:r>
            <w:r w:rsidR="005C48C6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.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r w:rsidRPr="00FF3DF1">
              <w:rPr>
                <w:vertAlign w:val="superscript"/>
              </w:rPr>
              <w:t>2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Рис.18Т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5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0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=1.2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r w:rsidRPr="00FF3DF1">
              <w:rPr>
                <w:vertAlign w:val="superscript"/>
              </w:rPr>
              <w:t>2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Рис.19Т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66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=1.4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r w:rsidRPr="00FF3DF1">
              <w:rPr>
                <w:vertAlign w:val="superscript"/>
              </w:rPr>
              <w:t>2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474239" w:rsidP="00474239">
            <w:pPr>
              <w:pStyle w:val="42"/>
              <w:shd w:val="clear" w:color="auto" w:fill="auto"/>
              <w:spacing w:line="240" w:lineRule="auto"/>
              <w:rPr>
                <w:rFonts w:ascii="Times New Roman"/>
                <w:sz w:val="24"/>
                <w:szCs w:val="24"/>
              </w:rPr>
            </w:pPr>
            <w:r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DF1"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9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66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2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11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1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=1.0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11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=1.0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6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10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=1.4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9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=1.4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7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7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Нормативный удельный расход теплоты брутто на выработку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6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5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Удельная выработка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паром теплофикационных отборов турбоагрегата типа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Т-250/300-240 Южной ТЭЦ (двухступенчатый подогрев сетевой воды(электрический график)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73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1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Удельная выработка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эл.энергии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паром теплофикационных отборов турбоагрегата типа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Т-250/300-240 Южной ТЭЦ (одноступенчатый подогрев сетевой воды)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60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53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4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59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Полный расход тепла на турбоагрегат, расход пара в конденсатор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Рис.29Т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58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4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56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Температура прямой и обратной сетевой воды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4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24"/>
              <w:shd w:val="clear" w:color="auto" w:fill="auto"/>
              <w:spacing w:line="256" w:lineRule="exact"/>
              <w:ind w:left="151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Расход пара на сетевые подогреватели ПСГ (ПСГ-1 и ПСГ-2) турбоагрегата типа </w:t>
            </w:r>
          </w:p>
          <w:p w:rsidR="00FF3DF1" w:rsidRPr="00FF3DF1" w:rsidRDefault="00FF3DF1" w:rsidP="00474239">
            <w:pPr>
              <w:pStyle w:val="24"/>
              <w:shd w:val="clear" w:color="auto" w:fill="auto"/>
              <w:spacing w:line="256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Рис.31Т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6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24"/>
              <w:shd w:val="clear" w:color="auto" w:fill="auto"/>
              <w:spacing w:line="248" w:lineRule="exact"/>
              <w:ind w:left="151"/>
              <w:jc w:val="both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Температурные напоры сетевых подогревателей и встроенного пучка конденсатора турбоагрегата типа </w:t>
            </w:r>
          </w:p>
          <w:p w:rsidR="00FF3DF1" w:rsidRPr="00FF3DF1" w:rsidRDefault="00FF3DF1" w:rsidP="00474239">
            <w:pPr>
              <w:pStyle w:val="24"/>
              <w:shd w:val="clear" w:color="auto" w:fill="auto"/>
              <w:spacing w:line="248" w:lineRule="exact"/>
              <w:ind w:left="1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 w:line="274" w:lineRule="exact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55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Потери давления пара в паропроводах VIII и IX отборов до ПСГ-1 и 2 турбоагрегата типа 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474239" w:rsidP="00474239">
            <w:pPr>
              <w:pStyle w:val="aa"/>
              <w:spacing w:after="0"/>
            </w:pPr>
            <w:r>
              <w:rPr>
                <w:rStyle w:val="95pt"/>
                <w:rFonts w:ascii="Times New Roman" w:cs="Times New Roman"/>
                <w:sz w:val="24"/>
                <w:szCs w:val="24"/>
              </w:rPr>
              <w:t xml:space="preserve">  </w:t>
            </w:r>
            <w:r w:rsidR="00FF3DF1"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</w:t>
            </w:r>
            <w:r w:rsidR="00FF3DF1"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33</w:t>
            </w:r>
            <w:r w:rsidR="00FF3DF1"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9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=1000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/ч,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jc w:val="center"/>
            </w:pPr>
          </w:p>
        </w:tc>
      </w:tr>
      <w:tr w:rsidR="00FF3DF1" w:rsidRPr="00FF3DF1" w:rsidTr="00224702">
        <w:trPr>
          <w:trHeight w:val="9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=18160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/ч,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16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=22700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=10000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16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=18160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1100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16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=22700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00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16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aa"/>
              <w:spacing w:after="0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Давление пара в конденсаторе при совместной работе встроенного пучка на городской воде и основного пучка на циркуляционной воде турбоагрегата </w:t>
            </w:r>
          </w:p>
          <w:p w:rsidR="00FF3DF1" w:rsidRPr="00FF3DF1" w:rsidRDefault="00FF3DF1" w:rsidP="00474239">
            <w:pPr>
              <w:pStyle w:val="aa"/>
              <w:spacing w:after="0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ТЭЦ.</w:t>
            </w:r>
          </w:p>
          <w:p w:rsidR="00FF3DF1" w:rsidRPr="00FF3DF1" w:rsidRDefault="00FF3DF1" w:rsidP="00474239">
            <w:pPr>
              <w:pStyle w:val="aa"/>
              <w:spacing w:after="0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Условия: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вп=5°С;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вп=6°С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6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6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Давление пара в конденсаторе при совместной работе встроенного пучка на городской воде и основного пучка на циркуляционной воде турбоагрегата Т-250/300-240 Южной ТЭЦ. Условия: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вп=10°С;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вп=15°С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9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Давление пара в конденсаторе при совместной работе встроенного пучка на городской воде и основного пучка на циркуляционной воде турбоагрегата Т-250/300-240 Южной ТЭЦ. Условия: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вп=20°С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4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1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встроенного пучка конденсатора при работе на городской воде турбоагрегата Т- 250/300-240, температурный напор ВП конденсатора, гидравлическое сопротивление ВП конденсатора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9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53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1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мощности на изменение давления отработавшего пара в конденсаторе турбины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6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4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44"/>
              <w:rPr>
                <w:b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Поправки к давлению отработавшего пара на отклонение расхода охлаждающей воды турбоагрегата типа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Т-250/300-240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Южной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ТЭЦ,</w:t>
            </w:r>
            <w:r w:rsidR="005C48C6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=10°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=15°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=20°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Рис.41Т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9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4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70" w:lineRule="exact"/>
              <w:ind w:left="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Поправки к давлению отработавшего пара на отклонение расхода охлаждающей воды турбоагрегата типа Т-250/300-240 Южной ТЭЦ,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1=25°С;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1=30°С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4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Рис.42Т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7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aa"/>
              <w:spacing w:after="0" w:line="248" w:lineRule="exact"/>
              <w:ind w:left="144"/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Поправки к расходу тепла на выработку эл. энергии и мощности турбоагрегата типа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F3DF1" w:rsidRPr="00FF3DF1" w:rsidRDefault="00FF3DF1" w:rsidP="00474239">
            <w:pPr>
              <w:pStyle w:val="aa"/>
              <w:spacing w:after="0" w:line="248" w:lineRule="exact"/>
              <w:ind w:left="144"/>
            </w:pP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Т-250/300-240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Южной ТЭЦ, на изменение температуры охлаждающей воды, на изменение температуры обратной сетевой воды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4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5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aa"/>
              <w:spacing w:after="0" w:line="252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Поправки к расходу тепла на выработку эл. энергии при изменении расхода </w:t>
            </w:r>
            <w:proofErr w:type="spell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подпиточной</w:t>
            </w:r>
            <w:proofErr w:type="spell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воды на встроенный пучок конденсатора турбоагрегата типа </w:t>
            </w:r>
          </w:p>
          <w:p w:rsidR="00FF3DF1" w:rsidRPr="00FF3DF1" w:rsidRDefault="00FF3DF1" w:rsidP="00474239">
            <w:pPr>
              <w:pStyle w:val="aa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4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70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 удельному расходу теплоты брутто на выработку эл. энергии при отключении группы ПВД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4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79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удельному и полному расходу теплоты брутто на выработку эл. энергии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4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1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расходу теплота на выработку эл. энергии при отпуске 10 Гкал/ч из нерегулируемых отборов сверх нужд регенерации при работе по электрическому графику турбоагрегата типа                     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4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9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полному расходу теплота при отпуске 10 Гкал/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ч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из нерегулируемых отборов сверх нужд регенерации при работе по электрическому графику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N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 xml:space="preserve">Т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position w:val="-4"/>
                <w:sz w:val="24"/>
                <w:szCs w:val="24"/>
                <w:vertAlign w:val="subscript"/>
              </w:rPr>
              <w:object w:dxaOrig="27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pt" o:ole="">
                  <v:imagedata r:id="rId8" o:title=""/>
                </v:shape>
                <o:OLEObject Type="Embed" ProgID="Equation.3" ShapeID="_x0000_i1025" DrawAspect="Content" ObjectID="_1376471074" r:id="rId9"/>
              </w:objec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</w:t>
            </w:r>
            <w:proofErr w:type="spellStart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const</w:t>
            </w:r>
            <w:proofErr w:type="spellEnd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4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8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5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Поправка к мощности при отпуске 10 Гкал/ч из нерегулируемых отборов сверх нужд регенерации, давление пара в восьмом отборе на конденсационном режиме турбоагрегата типа </w:t>
            </w:r>
          </w:p>
          <w:p w:rsidR="00FF3DF1" w:rsidRPr="00FF3DF1" w:rsidRDefault="00FF3DF1" w:rsidP="00474239">
            <w:pPr>
              <w:pStyle w:val="aa"/>
              <w:spacing w:after="0" w:line="245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140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</w:tbl>
    <w:p w:rsidR="00FF3DF1" w:rsidRPr="0000338F" w:rsidRDefault="00FF3DF1" w:rsidP="00FF3DF1">
      <w:pPr>
        <w:pStyle w:val="aa"/>
      </w:pPr>
    </w:p>
    <w:p w:rsidR="00FF3DF1" w:rsidRPr="00FF3DF1" w:rsidRDefault="00FF3DF1" w:rsidP="00FF3DF1">
      <w:pPr>
        <w:pStyle w:val="aa"/>
        <w:rPr>
          <w:u w:val="single"/>
        </w:rPr>
      </w:pPr>
      <w:r w:rsidRPr="00FF3DF1">
        <w:rPr>
          <w:u w:val="single"/>
        </w:rPr>
        <w:t>При составлении энергетических характеристик</w:t>
      </w:r>
      <w:r w:rsidR="00474239">
        <w:rPr>
          <w:u w:val="single"/>
        </w:rPr>
        <w:t xml:space="preserve"> </w:t>
      </w:r>
      <w:r w:rsidR="00530DC7">
        <w:rPr>
          <w:u w:val="single"/>
        </w:rPr>
        <w:t xml:space="preserve">необходимо </w:t>
      </w:r>
      <w:r w:rsidRPr="00FF3DF1">
        <w:rPr>
          <w:u w:val="single"/>
        </w:rPr>
        <w:t>учесть следующее:</w:t>
      </w:r>
    </w:p>
    <w:p w:rsidR="00474239" w:rsidRPr="00474239" w:rsidRDefault="00474239" w:rsidP="00474239">
      <w:pPr>
        <w:keepNext/>
        <w:rPr>
          <w:b/>
          <w:u w:val="single"/>
        </w:rPr>
      </w:pPr>
      <w:r w:rsidRPr="00474239">
        <w:rPr>
          <w:b/>
          <w:u w:val="single"/>
        </w:rPr>
        <w:t>1. Определение минимального расхода пара в конденсатор, максимальной тепловой нагрузки и соответствующей ей электрической нагрузки при минимальном положении открытия диафрагмы исходя из условия обеспечения предельно-</w:t>
      </w:r>
    </w:p>
    <w:p w:rsidR="00474239" w:rsidRPr="00474239" w:rsidRDefault="00474239" w:rsidP="00474239">
      <w:pPr>
        <w:pStyle w:val="aa"/>
        <w:rPr>
          <w:b/>
        </w:rPr>
      </w:pPr>
      <w:r w:rsidRPr="00474239">
        <w:rPr>
          <w:b/>
          <w:u w:val="single"/>
        </w:rPr>
        <w:t xml:space="preserve">-допустимых параметров работы ЦНД (температуры металла выхлопных патрубков не выше </w:t>
      </w:r>
      <w:r w:rsidRPr="00474239">
        <w:rPr>
          <w:b/>
          <w:position w:val="-10"/>
          <w:u w:val="single"/>
        </w:rPr>
        <w:object w:dxaOrig="720" w:dyaOrig="320">
          <v:shape id="_x0000_i1026" type="#_x0000_t75" style="width:36pt;height:15.75pt" o:ole="">
            <v:imagedata r:id="rId10" o:title=""/>
          </v:shape>
          <o:OLEObject Type="Embed" ProgID="Equation.3" ShapeID="_x0000_i1026" DrawAspect="Content" ObjectID="_1376471075" r:id="rId11"/>
        </w:object>
      </w:r>
      <w:r w:rsidRPr="00474239">
        <w:rPr>
          <w:b/>
          <w:u w:val="single"/>
        </w:rPr>
        <w:t xml:space="preserve">) при различных давлениях пара в отборе (рис. 6-Т ÷ 26-Т). </w:t>
      </w:r>
    </w:p>
    <w:p w:rsidR="00474239" w:rsidRPr="000A2056" w:rsidRDefault="00474239" w:rsidP="00474239">
      <w:pPr>
        <w:keepNext/>
        <w:rPr>
          <w:b/>
          <w:u w:val="single"/>
        </w:rPr>
      </w:pPr>
      <w:r w:rsidRPr="00474239">
        <w:rPr>
          <w:b/>
          <w:u w:val="single"/>
        </w:rPr>
        <w:t>2. Построение диаграмм режимов по расходу пара (зависимостей расхода острого пара от электрической мощности при различных тепловых нагрузках) при различных давлениях пара в теплофикационном отборе для 2-х и одноступенчатого режимов с указанием величины отработавшего пара в конденсатор.</w:t>
      </w:r>
    </w:p>
    <w:p w:rsidR="008455C6" w:rsidRPr="000A2056" w:rsidRDefault="008455C6" w:rsidP="00474239">
      <w:pPr>
        <w:keepNext/>
        <w:rPr>
          <w:b/>
          <w:u w:val="single"/>
        </w:rPr>
      </w:pPr>
    </w:p>
    <w:p w:rsidR="008455C6" w:rsidRDefault="008455C6" w:rsidP="008455C6">
      <w:pPr>
        <w:jc w:val="both"/>
        <w:rPr>
          <w:b/>
          <w:u w:val="single"/>
        </w:rPr>
      </w:pPr>
      <w:r w:rsidRPr="008455C6">
        <w:rPr>
          <w:b/>
          <w:u w:val="single"/>
        </w:rPr>
        <w:t xml:space="preserve">3. Возможность использования результатов тепловых испытаний одного энергоблока при построении нормативных характеристик для всех энергоблоков с турбинами </w:t>
      </w:r>
    </w:p>
    <w:p w:rsidR="008455C6" w:rsidRPr="008455C6" w:rsidRDefault="008455C6" w:rsidP="008455C6">
      <w:pPr>
        <w:jc w:val="both"/>
        <w:rPr>
          <w:b/>
          <w:u w:val="single"/>
        </w:rPr>
      </w:pPr>
      <w:r w:rsidRPr="008455C6">
        <w:rPr>
          <w:b/>
          <w:u w:val="single"/>
        </w:rPr>
        <w:t>Т-250/300-240 Южной ТЭЦ</w:t>
      </w:r>
    </w:p>
    <w:p w:rsidR="008455C6" w:rsidRPr="008455C6" w:rsidRDefault="008455C6" w:rsidP="00474239">
      <w:pPr>
        <w:keepNext/>
        <w:rPr>
          <w:b/>
          <w:u w:val="single"/>
        </w:rPr>
      </w:pPr>
    </w:p>
    <w:p w:rsidR="00474239" w:rsidRPr="008455C6" w:rsidRDefault="00474239" w:rsidP="00FF3DF1">
      <w:pPr>
        <w:pStyle w:val="aa"/>
      </w:pPr>
    </w:p>
    <w:p w:rsidR="00425AB5" w:rsidRPr="0053625B" w:rsidRDefault="00425AB5" w:rsidP="00425AB5">
      <w:pPr>
        <w:jc w:val="center"/>
        <w:rPr>
          <w:b/>
          <w:bCs/>
        </w:rPr>
      </w:pPr>
      <w:r w:rsidRPr="0053625B">
        <w:rPr>
          <w:b/>
          <w:bCs/>
        </w:rPr>
        <w:t>Особые условия.</w:t>
      </w:r>
    </w:p>
    <w:p w:rsidR="00425AB5" w:rsidRPr="0053625B" w:rsidRDefault="00425AB5" w:rsidP="00425AB5">
      <w:pPr>
        <w:jc w:val="center"/>
        <w:rPr>
          <w:b/>
          <w:bCs/>
        </w:rPr>
      </w:pPr>
      <w:r w:rsidRPr="0053625B">
        <w:rPr>
          <w:b/>
          <w:bCs/>
        </w:rPr>
        <w:t>производство работ и требования к персоналу подрядной организации</w:t>
      </w:r>
    </w:p>
    <w:p w:rsidR="00425AB5" w:rsidRPr="0053625B" w:rsidRDefault="00425AB5" w:rsidP="00425AB5">
      <w:pPr>
        <w:jc w:val="both"/>
        <w:rPr>
          <w:b/>
          <w:bCs/>
        </w:rPr>
      </w:pPr>
    </w:p>
    <w:p w:rsidR="00425AB5" w:rsidRPr="0053625B" w:rsidRDefault="00425AB5" w:rsidP="00425AB5">
      <w:pPr>
        <w:pStyle w:val="22"/>
        <w:numPr>
          <w:ilvl w:val="0"/>
          <w:numId w:val="10"/>
        </w:numPr>
        <w:tabs>
          <w:tab w:val="clear" w:pos="360"/>
          <w:tab w:val="num" w:pos="720"/>
        </w:tabs>
        <w:spacing w:after="0" w:line="240" w:lineRule="auto"/>
        <w:ind w:left="0" w:firstLine="0"/>
        <w:jc w:val="both"/>
      </w:pPr>
      <w:r w:rsidRPr="0053625B">
        <w:t>Выполнение требований:</w:t>
      </w:r>
    </w:p>
    <w:p w:rsidR="00425AB5" w:rsidRPr="0053625B" w:rsidRDefault="00425AB5" w:rsidP="00425AB5">
      <w:pPr>
        <w:pStyle w:val="22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34.20.501-2003 ПТЭ р. 4. – «Тепломеханическое оборудование электростанций и тепловых сетей» п.4.3-4.5, 4.9,4.11-4.13</w:t>
      </w:r>
    </w:p>
    <w:p w:rsidR="00425AB5" w:rsidRPr="0053625B" w:rsidRDefault="00425AB5" w:rsidP="00425AB5">
      <w:pPr>
        <w:pStyle w:val="22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425AB5" w:rsidRPr="0053625B" w:rsidRDefault="00425AB5" w:rsidP="00425AB5">
      <w:pPr>
        <w:pStyle w:val="22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153- 34.03.150-2003 (РД 153-34.0-03.150-00)</w:t>
      </w:r>
      <w:r w:rsidRPr="0053625B">
        <w:rPr>
          <w:b/>
        </w:rPr>
        <w:t xml:space="preserve"> </w:t>
      </w:r>
      <w:r w:rsidRPr="0053625B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5AB5" w:rsidRPr="0053625B" w:rsidRDefault="00425AB5" w:rsidP="00425AB5">
      <w:pPr>
        <w:pStyle w:val="22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5AB5" w:rsidRPr="0053625B" w:rsidRDefault="00425AB5" w:rsidP="00425AB5">
      <w:pPr>
        <w:pStyle w:val="22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 xml:space="preserve">СО 34.03.301-00 (РД 153-34.0-03.301-00). Правила пожарной безопасности для энергетических предприятий.  </w:t>
      </w:r>
    </w:p>
    <w:p w:rsidR="00425AB5" w:rsidRPr="0053625B" w:rsidRDefault="00425AB5" w:rsidP="00425AB5">
      <w:r w:rsidRPr="0053625B">
        <w:t>И другие документы, входящие в «Указатель действующих в электроэнергетике нормативных документов на 01.07.2007г.» (</w:t>
      </w:r>
      <w:proofErr w:type="spellStart"/>
      <w:r w:rsidRPr="0053625B">
        <w:t>ЦПТИиТО</w:t>
      </w:r>
      <w:proofErr w:type="spellEnd"/>
      <w:r w:rsidRPr="0053625B">
        <w:t xml:space="preserve"> ОРГРЭС Москва 2007) и относящиеся к выполнению работ указанных в техническом задании.</w:t>
      </w:r>
    </w:p>
    <w:p w:rsidR="00425AB5" w:rsidRPr="0053625B" w:rsidRDefault="00425AB5" w:rsidP="00425AB5">
      <w:pPr>
        <w:suppressAutoHyphens/>
        <w:jc w:val="both"/>
      </w:pP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</w:p>
    <w:p w:rsidR="00425AB5" w:rsidRPr="0053625B" w:rsidRDefault="00425AB5" w:rsidP="00425AB5">
      <w:pPr>
        <w:suppressAutoHyphens/>
        <w:jc w:val="both"/>
      </w:pPr>
      <w:r w:rsidRPr="0053625B">
        <w:rPr>
          <w:b/>
        </w:rPr>
        <w:t xml:space="preserve">2. </w:t>
      </w:r>
      <w:r w:rsidRPr="0053625B">
        <w:t>Требования к подрядной организации:</w:t>
      </w:r>
    </w:p>
    <w:p w:rsidR="00425AB5" w:rsidRPr="0053625B" w:rsidRDefault="00425AB5" w:rsidP="00425AB5">
      <w:pPr>
        <w:suppressAutoHyphens/>
        <w:jc w:val="both"/>
      </w:pPr>
      <w:r w:rsidRPr="0053625B">
        <w:t>2.1. Общие требования: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опыт работы по производству данного вида работ не менее 5 лет;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25AB5" w:rsidRPr="0053625B" w:rsidRDefault="00425AB5" w:rsidP="00425AB5">
      <w:pPr>
        <w:suppressAutoHyphens/>
        <w:jc w:val="both"/>
      </w:pPr>
      <w:r w:rsidRPr="0053625B">
        <w:t>2.2. Специальные требования: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lastRenderedPageBreak/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3625B">
        <w:t>энергообъектов</w:t>
      </w:r>
      <w:proofErr w:type="spellEnd"/>
      <w:r w:rsidRPr="0053625B">
        <w:t xml:space="preserve"> (руководители работ в соответствии с Положением о порядке подготовки и аттестации работников организаций), 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осуществляющих деятельность в области промышленной безопасности опасных производственных </w:t>
      </w:r>
      <w:r w:rsidR="000A2056" w:rsidRPr="0053625B">
        <w:t>объектов</w:t>
      </w:r>
      <w:r w:rsidRPr="0053625B">
        <w:t>);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сертификат в соответствии со стандартами ISO;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все необходимые для производства работ инструменты и специальные приспособления;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устройство лесов и подмостей;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самостоятельно выполнять транспортное обеспечение  работ: перевозку необходимых материалов, в том числе материалов со складов Заказчика, на объекты производства работ; 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вывоз мусора и демонтированных конструкций, образовавшихся в ходе выполнения работ, на полигон ТБО;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организовать своевременное оформление и ведение  исполнительной документации, составление при необходимости ППР, актов на скрытые работы;</w:t>
      </w:r>
    </w:p>
    <w:p w:rsidR="00425AB5" w:rsidRPr="0053625B" w:rsidRDefault="00425AB5" w:rsidP="00425AB5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выполнение работ в соответствии с согласованным графиком работ.</w:t>
      </w:r>
    </w:p>
    <w:p w:rsidR="00F75713" w:rsidRPr="00F75713" w:rsidRDefault="00F75713" w:rsidP="00F75713">
      <w:pPr>
        <w:suppressAutoHyphens/>
        <w:jc w:val="both"/>
        <w:rPr>
          <w:highlight w:val="yellow"/>
        </w:rPr>
      </w:pPr>
    </w:p>
    <w:p w:rsidR="009F6917" w:rsidRPr="009355D8" w:rsidRDefault="009F6917" w:rsidP="009F6917">
      <w:pPr>
        <w:pStyle w:val="20"/>
        <w:ind w:left="0"/>
        <w:jc w:val="left"/>
      </w:pPr>
    </w:p>
    <w:p w:rsidR="00357C6A" w:rsidRPr="009355D8" w:rsidRDefault="00357C6A" w:rsidP="00F75713"/>
    <w:sectPr w:rsidR="00357C6A" w:rsidRPr="009355D8">
      <w:footerReference w:type="even" r:id="rId12"/>
      <w:footerReference w:type="default" r:id="rId13"/>
      <w:pgSz w:w="11906" w:h="16838"/>
      <w:pgMar w:top="567" w:right="851" w:bottom="567" w:left="1622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2EC" w:rsidRDefault="006B62EC">
      <w:r>
        <w:separator/>
      </w:r>
    </w:p>
  </w:endnote>
  <w:endnote w:type="continuationSeparator" w:id="0">
    <w:p w:rsidR="006B62EC" w:rsidRDefault="006B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B21" w:rsidRDefault="00A55B2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5B21" w:rsidRDefault="00A55B2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B21" w:rsidRDefault="00A55B2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B51D0">
      <w:rPr>
        <w:rStyle w:val="a4"/>
        <w:noProof/>
      </w:rPr>
      <w:t>1</w:t>
    </w:r>
    <w:r>
      <w:rPr>
        <w:rStyle w:val="a4"/>
      </w:rPr>
      <w:fldChar w:fldCharType="end"/>
    </w:r>
  </w:p>
  <w:p w:rsidR="00A55B21" w:rsidRDefault="00A55B2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2EC" w:rsidRDefault="006B62EC">
      <w:r>
        <w:separator/>
      </w:r>
    </w:p>
  </w:footnote>
  <w:footnote w:type="continuationSeparator" w:id="0">
    <w:p w:rsidR="006B62EC" w:rsidRDefault="006B6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53BF5"/>
    <w:multiLevelType w:val="hybridMultilevel"/>
    <w:tmpl w:val="627467E8"/>
    <w:lvl w:ilvl="0" w:tplc="0DA49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AC2296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56CA4DD5"/>
    <w:multiLevelType w:val="hybridMultilevel"/>
    <w:tmpl w:val="731C8FC4"/>
    <w:lvl w:ilvl="0" w:tplc="257A2A3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819"/>
    <w:rsid w:val="00021EF6"/>
    <w:rsid w:val="00034919"/>
    <w:rsid w:val="000436CC"/>
    <w:rsid w:val="00055BBD"/>
    <w:rsid w:val="0006227B"/>
    <w:rsid w:val="000771C0"/>
    <w:rsid w:val="00090889"/>
    <w:rsid w:val="000A2056"/>
    <w:rsid w:val="000E7147"/>
    <w:rsid w:val="000F4018"/>
    <w:rsid w:val="0011389A"/>
    <w:rsid w:val="00191ABD"/>
    <w:rsid w:val="00197B18"/>
    <w:rsid w:val="001A7A8A"/>
    <w:rsid w:val="001E2B5F"/>
    <w:rsid w:val="001F3990"/>
    <w:rsid w:val="001F433A"/>
    <w:rsid w:val="002041EB"/>
    <w:rsid w:val="00224702"/>
    <w:rsid w:val="002465EB"/>
    <w:rsid w:val="00261222"/>
    <w:rsid w:val="002926E6"/>
    <w:rsid w:val="002963FA"/>
    <w:rsid w:val="002F38CB"/>
    <w:rsid w:val="00330C3C"/>
    <w:rsid w:val="0033123A"/>
    <w:rsid w:val="00343818"/>
    <w:rsid w:val="00357C6A"/>
    <w:rsid w:val="00361BFC"/>
    <w:rsid w:val="00363ED2"/>
    <w:rsid w:val="00376C7D"/>
    <w:rsid w:val="0037793D"/>
    <w:rsid w:val="0039321E"/>
    <w:rsid w:val="003B3A1A"/>
    <w:rsid w:val="003C7DE7"/>
    <w:rsid w:val="003D3DD5"/>
    <w:rsid w:val="003D5B39"/>
    <w:rsid w:val="003E13C0"/>
    <w:rsid w:val="003F743C"/>
    <w:rsid w:val="0040135E"/>
    <w:rsid w:val="00425AB5"/>
    <w:rsid w:val="004652E4"/>
    <w:rsid w:val="00465327"/>
    <w:rsid w:val="00474239"/>
    <w:rsid w:val="00495390"/>
    <w:rsid w:val="0049617C"/>
    <w:rsid w:val="004A345E"/>
    <w:rsid w:val="004F3BC2"/>
    <w:rsid w:val="00520806"/>
    <w:rsid w:val="005247E1"/>
    <w:rsid w:val="00530DC7"/>
    <w:rsid w:val="00543BD5"/>
    <w:rsid w:val="005C48C6"/>
    <w:rsid w:val="005C762C"/>
    <w:rsid w:val="005E603D"/>
    <w:rsid w:val="005E7B8E"/>
    <w:rsid w:val="00643262"/>
    <w:rsid w:val="00645829"/>
    <w:rsid w:val="006463CC"/>
    <w:rsid w:val="00672FE4"/>
    <w:rsid w:val="006A2625"/>
    <w:rsid w:val="006B1819"/>
    <w:rsid w:val="006B4215"/>
    <w:rsid w:val="006B51D0"/>
    <w:rsid w:val="006B62EC"/>
    <w:rsid w:val="006F0552"/>
    <w:rsid w:val="00725F14"/>
    <w:rsid w:val="00743D88"/>
    <w:rsid w:val="007545BB"/>
    <w:rsid w:val="007577A9"/>
    <w:rsid w:val="00774ADB"/>
    <w:rsid w:val="007C1BAF"/>
    <w:rsid w:val="007C1E16"/>
    <w:rsid w:val="007F03E6"/>
    <w:rsid w:val="00802C15"/>
    <w:rsid w:val="008316DD"/>
    <w:rsid w:val="00834312"/>
    <w:rsid w:val="008455C6"/>
    <w:rsid w:val="008C6372"/>
    <w:rsid w:val="008F7984"/>
    <w:rsid w:val="009121AF"/>
    <w:rsid w:val="009146B2"/>
    <w:rsid w:val="009355D8"/>
    <w:rsid w:val="009509EF"/>
    <w:rsid w:val="009B484B"/>
    <w:rsid w:val="009B5672"/>
    <w:rsid w:val="009C71A1"/>
    <w:rsid w:val="009E2623"/>
    <w:rsid w:val="009F6917"/>
    <w:rsid w:val="00A02C34"/>
    <w:rsid w:val="00A36E11"/>
    <w:rsid w:val="00A55B21"/>
    <w:rsid w:val="00AA18E8"/>
    <w:rsid w:val="00AB24A8"/>
    <w:rsid w:val="00AD460D"/>
    <w:rsid w:val="00B61D4E"/>
    <w:rsid w:val="00B965C5"/>
    <w:rsid w:val="00BA1030"/>
    <w:rsid w:val="00BD13ED"/>
    <w:rsid w:val="00BD21D2"/>
    <w:rsid w:val="00BE55B2"/>
    <w:rsid w:val="00BE6E1A"/>
    <w:rsid w:val="00BF03D3"/>
    <w:rsid w:val="00C06354"/>
    <w:rsid w:val="00C14BC4"/>
    <w:rsid w:val="00C30A69"/>
    <w:rsid w:val="00C43234"/>
    <w:rsid w:val="00C50262"/>
    <w:rsid w:val="00C538EC"/>
    <w:rsid w:val="00C7183A"/>
    <w:rsid w:val="00C73178"/>
    <w:rsid w:val="00C82C01"/>
    <w:rsid w:val="00CA1FF4"/>
    <w:rsid w:val="00CA74BE"/>
    <w:rsid w:val="00CE1C90"/>
    <w:rsid w:val="00D733F8"/>
    <w:rsid w:val="00D818B9"/>
    <w:rsid w:val="00D911C6"/>
    <w:rsid w:val="00DA3285"/>
    <w:rsid w:val="00DC1D73"/>
    <w:rsid w:val="00DC4FA9"/>
    <w:rsid w:val="00DF4822"/>
    <w:rsid w:val="00E44AC1"/>
    <w:rsid w:val="00EE572C"/>
    <w:rsid w:val="00F0465A"/>
    <w:rsid w:val="00F228DF"/>
    <w:rsid w:val="00F25436"/>
    <w:rsid w:val="00F3344B"/>
    <w:rsid w:val="00F45E7A"/>
    <w:rsid w:val="00F532FD"/>
    <w:rsid w:val="00F72BBF"/>
    <w:rsid w:val="00F75713"/>
    <w:rsid w:val="00FA539A"/>
    <w:rsid w:val="00FE4367"/>
    <w:rsid w:val="00FF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</w:style>
  <w:style w:type="paragraph" w:styleId="20">
    <w:name w:val="Body Text Indent 2"/>
    <w:basedOn w:val="a"/>
    <w:pPr>
      <w:ind w:left="360"/>
      <w:jc w:val="center"/>
    </w:pPr>
    <w:rPr>
      <w:b/>
    </w:rPr>
  </w:style>
  <w:style w:type="paragraph" w:customStyle="1" w:styleId="a5">
    <w:name w:val="Подпункт"/>
    <w:basedOn w:val="a"/>
    <w:rsid w:val="003D5B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3D5B3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6">
    <w:name w:val="Подподпункт"/>
    <w:basedOn w:val="a5"/>
    <w:rsid w:val="003D5B39"/>
    <w:pPr>
      <w:tabs>
        <w:tab w:val="clear" w:pos="1134"/>
        <w:tab w:val="num" w:pos="1701"/>
      </w:tabs>
      <w:ind w:left="1701" w:hanging="567"/>
    </w:pPr>
  </w:style>
  <w:style w:type="paragraph" w:styleId="a7">
    <w:name w:val="Balloon Text"/>
    <w:basedOn w:val="a"/>
    <w:semiHidden/>
    <w:rsid w:val="00330C3C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1E2B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rsid w:val="00FE4367"/>
    <w:pPr>
      <w:spacing w:after="120" w:line="480" w:lineRule="auto"/>
    </w:pPr>
  </w:style>
  <w:style w:type="paragraph" w:customStyle="1" w:styleId="1">
    <w:name w:val="Знак1"/>
    <w:basedOn w:val="a"/>
    <w:rsid w:val="00C432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Стиль"/>
    <w:rsid w:val="009355D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FF3DF1"/>
    <w:pPr>
      <w:spacing w:after="120"/>
    </w:pPr>
  </w:style>
  <w:style w:type="character" w:customStyle="1" w:styleId="ab">
    <w:name w:val="Основной текст Знак"/>
    <w:basedOn w:val="a0"/>
    <w:link w:val="aa"/>
    <w:rsid w:val="00FF3DF1"/>
    <w:rPr>
      <w:sz w:val="24"/>
      <w:szCs w:val="24"/>
    </w:rPr>
  </w:style>
  <w:style w:type="character" w:customStyle="1" w:styleId="23">
    <w:name w:val="Основной текст (2)_"/>
    <w:basedOn w:val="a0"/>
    <w:link w:val="24"/>
    <w:rsid w:val="00FF3DF1"/>
    <w:rPr>
      <w:rFonts w:ascii="Garamond" w:hAnsi="Garamond" w:cs="Garamond"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F3DF1"/>
    <w:pPr>
      <w:shd w:val="clear" w:color="auto" w:fill="FFFFFF"/>
      <w:spacing w:line="240" w:lineRule="atLeast"/>
    </w:pPr>
    <w:rPr>
      <w:rFonts w:ascii="Garamond" w:hAnsi="Garamond" w:cs="Garamond"/>
      <w:sz w:val="22"/>
      <w:szCs w:val="22"/>
    </w:rPr>
  </w:style>
  <w:style w:type="character" w:customStyle="1" w:styleId="2ArialUnicodeMS">
    <w:name w:val="Основной текст (2) + Arial Unicode MS"/>
    <w:aliases w:val="10 pt,Полужирный,Основной текст (2) + Microsoft Sans Serif"/>
    <w:basedOn w:val="23"/>
    <w:rsid w:val="00FF3DF1"/>
    <w:rPr>
      <w:rFonts w:ascii="Arial Unicode MS" w:eastAsia="Arial Unicode MS" w:hAnsi="Garamond" w:cs="Arial Unicode MS"/>
      <w:b/>
      <w:bCs/>
      <w:sz w:val="20"/>
      <w:szCs w:val="20"/>
      <w:shd w:val="clear" w:color="auto" w:fill="FFFFFF"/>
    </w:rPr>
  </w:style>
  <w:style w:type="character" w:customStyle="1" w:styleId="2ArialUnicodeMS1">
    <w:name w:val="Основной текст (2) + Arial Unicode MS1"/>
    <w:aliases w:val="10 pt1,Малые прописные"/>
    <w:basedOn w:val="23"/>
    <w:rsid w:val="00FF3DF1"/>
    <w:rPr>
      <w:rFonts w:ascii="Arial Unicode MS" w:eastAsia="Arial Unicode MS" w:hAnsi="Garamond" w:cs="Arial Unicode MS"/>
      <w:smallCaps/>
      <w:sz w:val="20"/>
      <w:szCs w:val="20"/>
      <w:shd w:val="clear" w:color="auto" w:fill="FFFFFF"/>
    </w:rPr>
  </w:style>
  <w:style w:type="character" w:customStyle="1" w:styleId="40">
    <w:name w:val="Основной текст (4) + Малые прописные"/>
    <w:basedOn w:val="a0"/>
    <w:rsid w:val="00FF3DF1"/>
    <w:rPr>
      <w:rFonts w:ascii="Arial Unicode MS" w:eastAsia="Arial Unicode MS" w:cs="Arial Unicode MS"/>
      <w:smallCaps/>
      <w:spacing w:val="0"/>
      <w:sz w:val="20"/>
      <w:szCs w:val="20"/>
    </w:rPr>
  </w:style>
  <w:style w:type="character" w:customStyle="1" w:styleId="5">
    <w:name w:val="Основной текст (5)_"/>
    <w:basedOn w:val="a0"/>
    <w:link w:val="50"/>
    <w:rsid w:val="00FF3DF1"/>
    <w:rPr>
      <w:rFonts w:ascii="Arial Unicode MS" w:eastAsia="Arial Unicode MS"/>
      <w:smallCaps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FF3DF1"/>
    <w:rPr>
      <w:rFonts w:ascii="Arial Unicode MS" w:eastAsia="Arial Unicode MS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F3DF1"/>
    <w:pPr>
      <w:shd w:val="clear" w:color="auto" w:fill="FFFFFF"/>
      <w:spacing w:line="240" w:lineRule="atLeast"/>
    </w:pPr>
    <w:rPr>
      <w:rFonts w:ascii="Arial Unicode MS" w:eastAsia="Arial Unicode MS"/>
      <w:smallCaps/>
      <w:sz w:val="20"/>
      <w:szCs w:val="20"/>
    </w:rPr>
  </w:style>
  <w:style w:type="paragraph" w:customStyle="1" w:styleId="42">
    <w:name w:val="Основной текст (4)"/>
    <w:basedOn w:val="a"/>
    <w:link w:val="41"/>
    <w:rsid w:val="00FF3DF1"/>
    <w:pPr>
      <w:shd w:val="clear" w:color="auto" w:fill="FFFFFF"/>
      <w:spacing w:line="240" w:lineRule="atLeast"/>
    </w:pPr>
    <w:rPr>
      <w:rFonts w:ascii="Arial Unicode MS" w:eastAsia="Arial Unicode MS"/>
      <w:sz w:val="20"/>
      <w:szCs w:val="20"/>
    </w:rPr>
  </w:style>
  <w:style w:type="character" w:customStyle="1" w:styleId="MicrosoftSansSerif">
    <w:name w:val="Основной текст + Microsoft Sans Serif"/>
    <w:basedOn w:val="ab"/>
    <w:rsid w:val="00FF3DF1"/>
    <w:rPr>
      <w:rFonts w:ascii="Microsoft Sans Serif" w:eastAsia="Arial Unicode MS" w:hAnsi="Microsoft Sans Serif" w:cs="Microsoft Sans Serif"/>
      <w:spacing w:val="0"/>
      <w:sz w:val="20"/>
      <w:szCs w:val="20"/>
    </w:rPr>
  </w:style>
  <w:style w:type="character" w:customStyle="1" w:styleId="4MicrosoftSansSerif">
    <w:name w:val="Основной текст (4) + Microsoft Sans Serif"/>
    <w:aliases w:val="9.5 pt"/>
    <w:basedOn w:val="41"/>
    <w:rsid w:val="00FF3DF1"/>
    <w:rPr>
      <w:rFonts w:ascii="Microsoft Sans Serif" w:eastAsia="Arial Unicode MS" w:hAnsi="Microsoft Sans Serif" w:cs="Microsoft Sans Serif"/>
      <w:spacing w:val="0"/>
      <w:sz w:val="19"/>
      <w:szCs w:val="19"/>
      <w:shd w:val="clear" w:color="auto" w:fill="FFFFFF"/>
    </w:rPr>
  </w:style>
  <w:style w:type="character" w:customStyle="1" w:styleId="4MicrosoftSansSerif2">
    <w:name w:val="Основной текст (4) + Microsoft Sans Serif2"/>
    <w:aliases w:val="Полужирный1,Основной текст + 9.5 pt1"/>
    <w:basedOn w:val="41"/>
    <w:rsid w:val="00FF3DF1"/>
    <w:rPr>
      <w:rFonts w:ascii="Microsoft Sans Serif" w:eastAsia="Arial Unicode MS" w:hAnsi="Microsoft Sans Serif" w:cs="Microsoft Sans Serif"/>
      <w:b/>
      <w:bCs/>
      <w:spacing w:val="0"/>
      <w:sz w:val="20"/>
      <w:szCs w:val="20"/>
      <w:shd w:val="clear" w:color="auto" w:fill="FFFFFF"/>
      <w:lang w:val="en-US" w:eastAsia="en-US"/>
    </w:rPr>
  </w:style>
  <w:style w:type="character" w:customStyle="1" w:styleId="95pt">
    <w:name w:val="Основной текст + 9.5 pt"/>
    <w:basedOn w:val="ab"/>
    <w:rsid w:val="00FF3DF1"/>
    <w:rPr>
      <w:rFonts w:ascii="Arial Unicode MS" w:eastAsia="Arial Unicode MS" w:cs="Arial Unicode MS"/>
      <w:spacing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2277</Words>
  <Characters>16551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 задание</vt:lpstr>
    </vt:vector>
  </TitlesOfParts>
  <Company/>
  <LinksUpToDate>false</LinksUpToDate>
  <CharactersWithSpaces>18791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 задание</dc:title>
  <dc:subject/>
  <dc:creator>Kozhevnikov.VV</dc:creator>
  <cp:keywords/>
  <cp:lastModifiedBy>Аргатюк Юлия Кирилловна</cp:lastModifiedBy>
  <cp:revision>5</cp:revision>
  <cp:lastPrinted>2011-06-14T10:07:00Z</cp:lastPrinted>
  <dcterms:created xsi:type="dcterms:W3CDTF">2011-08-31T12:09:00Z</dcterms:created>
  <dcterms:modified xsi:type="dcterms:W3CDTF">2011-09-02T08:18:00Z</dcterms:modified>
</cp:coreProperties>
</file>